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D2A" w:rsidRPr="003F4B7B" w:rsidRDefault="003F4B7B" w:rsidP="003F4B7B">
      <w:pPr>
        <w:rPr>
          <w:sz w:val="28"/>
        </w:rPr>
      </w:pPr>
      <w:r w:rsidRPr="003F4B7B">
        <w:rPr>
          <w:sz w:val="28"/>
        </w:rPr>
        <w:t>Moda Capelli, Ashington</w:t>
      </w:r>
    </w:p>
    <w:p w:rsidR="00376D2A" w:rsidRPr="00F053A1" w:rsidRDefault="00376D2A" w:rsidP="003F4B7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76D2A" w:rsidRDefault="00376D2A" w:rsidP="00376D2A"/>
    <w:p w:rsidR="00376D2A" w:rsidRDefault="00376D2A" w:rsidP="00376D2A">
      <w:pPr>
        <w:rPr>
          <w:rFonts w:eastAsia="Times New Roman" w:cs="Helvetica"/>
          <w:color w:val="555555"/>
          <w:sz w:val="21"/>
          <w:szCs w:val="21"/>
          <w:lang w:eastAsia="en-GB"/>
        </w:rPr>
      </w:pPr>
      <w:r w:rsidRPr="00F053A1">
        <w:rPr>
          <w:u w:val="single"/>
        </w:rPr>
        <w:t xml:space="preserve">JOB DESCRIPTION: </w:t>
      </w:r>
      <w:r>
        <w:rPr>
          <w:b/>
          <w:u w:val="single"/>
        </w:rPr>
        <w:t>Stylist</w:t>
      </w:r>
    </w:p>
    <w:p w:rsidR="00376D2A" w:rsidRDefault="00376D2A" w:rsidP="00376D2A">
      <w:pPr>
        <w:shd w:val="clear" w:color="auto" w:fill="FFFFFF"/>
        <w:spacing w:after="15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</w:p>
    <w:p w:rsidR="00376D2A" w:rsidRDefault="00376D2A" w:rsidP="00376D2A">
      <w:pPr>
        <w:shd w:val="clear" w:color="auto" w:fill="FFFFFF"/>
        <w:spacing w:after="15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 xml:space="preserve">Your role will be to </w:t>
      </w:r>
      <w:r w:rsidRPr="00B71F72">
        <w:rPr>
          <w:rFonts w:eastAsia="Times New Roman" w:cs="Helvetica"/>
          <w:color w:val="555555"/>
          <w:sz w:val="21"/>
          <w:szCs w:val="21"/>
          <w:lang w:eastAsia="en-GB"/>
        </w:rPr>
        <w:t xml:space="preserve">perform 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>primary hairdressing services including classic, current and emerging trends in cutting, colouring and styling. You will also be expected to deliver men’s styling services using clippers for blending and fading,</w:t>
      </w:r>
    </w:p>
    <w:p w:rsidR="00376D2A" w:rsidRDefault="00376D2A" w:rsidP="00376D2A">
      <w:pPr>
        <w:shd w:val="clear" w:color="auto" w:fill="FFFFFF"/>
        <w:spacing w:after="15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 xml:space="preserve">Free hand colouring and traditional colouring techniques </w:t>
      </w:r>
      <w:r w:rsidR="003F4B7B">
        <w:rPr>
          <w:rFonts w:eastAsia="Times New Roman" w:cs="Helvetica"/>
          <w:color w:val="555555"/>
          <w:sz w:val="21"/>
          <w:szCs w:val="21"/>
          <w:lang w:eastAsia="en-GB"/>
        </w:rPr>
        <w:t xml:space="preserve">are an advantage, however 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 xml:space="preserve">foiling </w:t>
      </w:r>
      <w:r w:rsidR="003F4B7B">
        <w:rPr>
          <w:rFonts w:eastAsia="Times New Roman" w:cs="Helvetica"/>
          <w:color w:val="555555"/>
          <w:sz w:val="21"/>
          <w:szCs w:val="21"/>
          <w:lang w:eastAsia="en-GB"/>
        </w:rPr>
        <w:t>is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 xml:space="preserve"> a must</w:t>
      </w:r>
      <w:r w:rsidR="003F4B7B">
        <w:rPr>
          <w:rFonts w:eastAsia="Times New Roman" w:cs="Helvetica"/>
          <w:color w:val="555555"/>
          <w:sz w:val="21"/>
          <w:szCs w:val="21"/>
          <w:lang w:eastAsia="en-GB"/>
        </w:rPr>
        <w:t>,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 xml:space="preserve"> with supporting knowledge of colour theory.</w:t>
      </w:r>
    </w:p>
    <w:p w:rsidR="00376D2A" w:rsidRDefault="00376D2A" w:rsidP="00376D2A">
      <w:pPr>
        <w:shd w:val="clear" w:color="auto" w:fill="FFFFFF"/>
        <w:spacing w:after="15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>Blow-drying all styles using ‘Hair Friendly’ techniques for curling and straightening.</w:t>
      </w:r>
    </w:p>
    <w:p w:rsidR="00376D2A" w:rsidRDefault="00376D2A" w:rsidP="00376D2A">
      <w:pPr>
        <w:shd w:val="clear" w:color="auto" w:fill="FFFFFF"/>
        <w:spacing w:after="15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 xml:space="preserve">Hair-up’s for special occasions and weddings; braiding, coiling. Volumizing and tumbling. Use of added hair </w:t>
      </w:r>
      <w:r w:rsidR="003F4B7B">
        <w:rPr>
          <w:rFonts w:eastAsia="Times New Roman" w:cs="Helvetica"/>
          <w:color w:val="555555"/>
          <w:sz w:val="21"/>
          <w:szCs w:val="21"/>
          <w:lang w:eastAsia="en-GB"/>
        </w:rPr>
        <w:t xml:space="preserve">and accessories 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>is also bonus.</w:t>
      </w:r>
    </w:p>
    <w:p w:rsidR="006F6030" w:rsidRDefault="00376D2A" w:rsidP="00376D2A">
      <w:pPr>
        <w:shd w:val="clear" w:color="auto" w:fill="FFFFFF"/>
        <w:spacing w:after="15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>Perming ability would be an advantage, but not essential.</w:t>
      </w:r>
    </w:p>
    <w:p w:rsidR="00F97DD6" w:rsidRDefault="00F97DD6" w:rsidP="00376D2A">
      <w:pPr>
        <w:shd w:val="clear" w:color="auto" w:fill="FFFFFF"/>
        <w:spacing w:after="15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 xml:space="preserve">Current and established clientele </w:t>
      </w:r>
      <w:r w:rsidR="003F4B7B">
        <w:rPr>
          <w:rFonts w:eastAsia="Times New Roman" w:cs="Helvetica"/>
          <w:color w:val="555555"/>
          <w:sz w:val="21"/>
          <w:szCs w:val="21"/>
          <w:lang w:eastAsia="en-GB"/>
        </w:rPr>
        <w:t>is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 xml:space="preserve"> preferred</w:t>
      </w:r>
      <w:r w:rsidR="003F4B7B">
        <w:rPr>
          <w:rFonts w:eastAsia="Times New Roman" w:cs="Helvetica"/>
          <w:color w:val="555555"/>
          <w:sz w:val="21"/>
          <w:szCs w:val="21"/>
          <w:lang w:eastAsia="en-GB"/>
        </w:rPr>
        <w:t xml:space="preserve"> to support the role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>.</w:t>
      </w:r>
      <w:bookmarkStart w:id="0" w:name="_GoBack"/>
      <w:bookmarkEnd w:id="0"/>
    </w:p>
    <w:p w:rsidR="00376D2A" w:rsidRDefault="00376D2A" w:rsidP="00376D2A">
      <w:pPr>
        <w:shd w:val="clear" w:color="auto" w:fill="FFFFFF"/>
        <w:spacing w:after="15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>Essential qualifications: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Desirable qualifications:</w:t>
      </w:r>
    </w:p>
    <w:p w:rsidR="00376D2A" w:rsidRDefault="00376D2A" w:rsidP="00376D2A">
      <w:pPr>
        <w:shd w:val="clear" w:color="auto" w:fill="FFFFFF"/>
        <w:spacing w:after="15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NVQ Level 2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NVQ Level 3</w:t>
      </w:r>
    </w:p>
    <w:p w:rsidR="006F6030" w:rsidRDefault="006F6030" w:rsidP="00376D2A">
      <w:pPr>
        <w:shd w:val="clear" w:color="auto" w:fill="FFFFFF"/>
        <w:spacing w:after="15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>Essential Experience: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Desirable experience:</w:t>
      </w:r>
    </w:p>
    <w:p w:rsidR="006F6030" w:rsidRDefault="006F6030" w:rsidP="006F6030">
      <w:pPr>
        <w:shd w:val="clear" w:color="auto" w:fill="FFFFFF"/>
        <w:spacing w:after="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Commercial x 2 years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Commercial x 4 years</w:t>
      </w:r>
    </w:p>
    <w:p w:rsidR="006F6030" w:rsidRDefault="006F6030" w:rsidP="006F6030">
      <w:pPr>
        <w:shd w:val="clear" w:color="auto" w:fill="FFFFFF"/>
        <w:spacing w:after="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Cutting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Perming</w:t>
      </w:r>
    </w:p>
    <w:p w:rsidR="006F6030" w:rsidRDefault="006F6030" w:rsidP="006F6030">
      <w:pPr>
        <w:shd w:val="clear" w:color="auto" w:fill="FFFFFF"/>
        <w:spacing w:after="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Colouring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Hair-up</w:t>
      </w:r>
    </w:p>
    <w:p w:rsidR="006F6030" w:rsidRDefault="006F6030" w:rsidP="006F6030">
      <w:pPr>
        <w:shd w:val="clear" w:color="auto" w:fill="FFFFFF"/>
        <w:spacing w:after="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Gents</w:t>
      </w:r>
      <w:r w:rsidR="003E6B82">
        <w:rPr>
          <w:rFonts w:eastAsia="Times New Roman" w:cs="Helvetica"/>
          <w:color w:val="555555"/>
          <w:sz w:val="21"/>
          <w:szCs w:val="21"/>
          <w:lang w:eastAsia="en-GB"/>
        </w:rPr>
        <w:tab/>
      </w:r>
      <w:r w:rsidR="003E6B82">
        <w:rPr>
          <w:rFonts w:eastAsia="Times New Roman" w:cs="Helvetica"/>
          <w:color w:val="555555"/>
          <w:sz w:val="21"/>
          <w:szCs w:val="21"/>
          <w:lang w:eastAsia="en-GB"/>
        </w:rPr>
        <w:tab/>
      </w:r>
      <w:r w:rsidR="003E6B82">
        <w:rPr>
          <w:rFonts w:eastAsia="Times New Roman" w:cs="Helvetica"/>
          <w:color w:val="555555"/>
          <w:sz w:val="21"/>
          <w:szCs w:val="21"/>
          <w:lang w:eastAsia="en-GB"/>
        </w:rPr>
        <w:tab/>
      </w:r>
      <w:r w:rsidR="003E6B82">
        <w:rPr>
          <w:rFonts w:eastAsia="Times New Roman" w:cs="Helvetica"/>
          <w:color w:val="555555"/>
          <w:sz w:val="21"/>
          <w:szCs w:val="21"/>
          <w:lang w:eastAsia="en-GB"/>
        </w:rPr>
        <w:tab/>
      </w:r>
      <w:r w:rsidR="003E6B82">
        <w:rPr>
          <w:rFonts w:eastAsia="Times New Roman" w:cs="Helvetica"/>
          <w:color w:val="555555"/>
          <w:sz w:val="21"/>
          <w:szCs w:val="21"/>
          <w:lang w:eastAsia="en-GB"/>
        </w:rPr>
        <w:tab/>
      </w:r>
      <w:r w:rsidR="003E6B82">
        <w:rPr>
          <w:rFonts w:eastAsia="Times New Roman" w:cs="Helvetica"/>
          <w:color w:val="555555"/>
          <w:sz w:val="21"/>
          <w:szCs w:val="21"/>
          <w:lang w:eastAsia="en-GB"/>
        </w:rPr>
        <w:tab/>
      </w:r>
      <w:r w:rsidR="003E6B82">
        <w:rPr>
          <w:rFonts w:eastAsia="Times New Roman" w:cs="Helvetica"/>
          <w:color w:val="555555"/>
          <w:sz w:val="21"/>
          <w:szCs w:val="21"/>
          <w:lang w:eastAsia="en-GB"/>
        </w:rPr>
        <w:tab/>
        <w:t>Additional services</w:t>
      </w:r>
    </w:p>
    <w:p w:rsidR="006F6030" w:rsidRDefault="003E6B82" w:rsidP="00376D2A">
      <w:pPr>
        <w:shd w:val="clear" w:color="auto" w:fill="FFFFFF"/>
        <w:spacing w:after="15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Classic, current &amp; emerging trends</w:t>
      </w:r>
    </w:p>
    <w:p w:rsidR="00376D2A" w:rsidRDefault="00376D2A" w:rsidP="00376D2A">
      <w:pPr>
        <w:shd w:val="clear" w:color="auto" w:fill="FFFFFF"/>
        <w:spacing w:after="15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 xml:space="preserve">Essential skills: 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Desirable skills:</w:t>
      </w:r>
    </w:p>
    <w:p w:rsidR="00376D2A" w:rsidRDefault="00376D2A" w:rsidP="00376D2A">
      <w:pPr>
        <w:shd w:val="clear" w:color="auto" w:fill="FFFFFF"/>
        <w:spacing w:after="0" w:line="240" w:lineRule="auto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Positive customer service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IT Competency</w:t>
      </w:r>
    </w:p>
    <w:p w:rsidR="00376D2A" w:rsidRDefault="00376D2A" w:rsidP="00376D2A">
      <w:pPr>
        <w:shd w:val="clear" w:color="auto" w:fill="FFFFFF"/>
        <w:spacing w:after="0" w:line="240" w:lineRule="auto"/>
        <w:ind w:firstLine="720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>Excellent communication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Advanced hairdressing skills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Good time management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  <w:t>Additional service training</w:t>
      </w:r>
    </w:p>
    <w:p w:rsidR="00376D2A" w:rsidRDefault="00376D2A" w:rsidP="00376D2A">
      <w:pPr>
        <w:shd w:val="clear" w:color="auto" w:fill="FFFFFF"/>
        <w:spacing w:after="0" w:line="240" w:lineRule="auto"/>
        <w:ind w:firstLine="720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>Productive motivation</w:t>
      </w:r>
      <w:r w:rsidR="006F6030">
        <w:rPr>
          <w:rFonts w:eastAsia="Times New Roman" w:cs="Helvetica"/>
          <w:color w:val="555555"/>
          <w:sz w:val="21"/>
          <w:szCs w:val="21"/>
          <w:lang w:eastAsia="en-GB"/>
        </w:rPr>
        <w:t xml:space="preserve"> &amp;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 xml:space="preserve"> Creativity</w:t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  <w:r>
        <w:rPr>
          <w:rFonts w:eastAsia="Times New Roman" w:cs="Helvetica"/>
          <w:color w:val="555555"/>
          <w:sz w:val="21"/>
          <w:szCs w:val="21"/>
          <w:lang w:eastAsia="en-GB"/>
        </w:rPr>
        <w:tab/>
      </w:r>
    </w:p>
    <w:p w:rsidR="00376D2A" w:rsidRDefault="00376D2A" w:rsidP="00376D2A">
      <w:pPr>
        <w:shd w:val="clear" w:color="auto" w:fill="FFFFFF"/>
        <w:spacing w:after="0" w:line="240" w:lineRule="auto"/>
        <w:ind w:firstLine="720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>Professional integrity</w:t>
      </w:r>
    </w:p>
    <w:p w:rsidR="006F6030" w:rsidRDefault="006F6030" w:rsidP="00376D2A">
      <w:pPr>
        <w:shd w:val="clear" w:color="auto" w:fill="FFFFFF"/>
        <w:spacing w:after="0" w:line="240" w:lineRule="auto"/>
        <w:ind w:firstLine="720"/>
        <w:rPr>
          <w:rFonts w:eastAsia="Times New Roman" w:cs="Helvetica"/>
          <w:color w:val="555555"/>
          <w:sz w:val="21"/>
          <w:szCs w:val="21"/>
          <w:lang w:eastAsia="en-GB"/>
        </w:rPr>
      </w:pPr>
      <w:r>
        <w:rPr>
          <w:rFonts w:eastAsia="Times New Roman" w:cs="Helvetica"/>
          <w:color w:val="555555"/>
          <w:sz w:val="21"/>
          <w:szCs w:val="21"/>
          <w:lang w:eastAsia="en-GB"/>
        </w:rPr>
        <w:t>Client retention</w:t>
      </w:r>
    </w:p>
    <w:p w:rsidR="00376D2A" w:rsidRDefault="00376D2A"/>
    <w:sectPr w:rsidR="00376D2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0F6" w:rsidRDefault="000D70F6" w:rsidP="003F4B7B">
      <w:pPr>
        <w:spacing w:after="0" w:line="240" w:lineRule="auto"/>
      </w:pPr>
      <w:r>
        <w:separator/>
      </w:r>
    </w:p>
  </w:endnote>
  <w:endnote w:type="continuationSeparator" w:id="0">
    <w:p w:rsidR="000D70F6" w:rsidRDefault="000D70F6" w:rsidP="003F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B7B" w:rsidRDefault="003F4B7B" w:rsidP="003F4B7B">
    <w:pPr>
      <w:pStyle w:val="Footer"/>
      <w:jc w:val="right"/>
    </w:pPr>
    <w:r>
      <w:t>Modacapelli2018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0F6" w:rsidRDefault="000D70F6" w:rsidP="003F4B7B">
      <w:pPr>
        <w:spacing w:after="0" w:line="240" w:lineRule="auto"/>
      </w:pPr>
      <w:r>
        <w:separator/>
      </w:r>
    </w:p>
  </w:footnote>
  <w:footnote w:type="continuationSeparator" w:id="0">
    <w:p w:rsidR="000D70F6" w:rsidRDefault="000D70F6" w:rsidP="003F4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2A"/>
    <w:rsid w:val="000D70F6"/>
    <w:rsid w:val="00376D2A"/>
    <w:rsid w:val="003E6B82"/>
    <w:rsid w:val="003F4B7B"/>
    <w:rsid w:val="006F6030"/>
    <w:rsid w:val="00734BB3"/>
    <w:rsid w:val="00C01124"/>
    <w:rsid w:val="00C21226"/>
    <w:rsid w:val="00F9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5619"/>
  <w15:chartTrackingRefBased/>
  <w15:docId w15:val="{D8C455AC-85E3-4D04-98A3-0968ED02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4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7B"/>
  </w:style>
  <w:style w:type="paragraph" w:styleId="Footer">
    <w:name w:val="footer"/>
    <w:basedOn w:val="Normal"/>
    <w:link w:val="FooterChar"/>
    <w:uiPriority w:val="99"/>
    <w:unhideWhenUsed/>
    <w:rsid w:val="003F4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HUNTER</dc:creator>
  <cp:keywords/>
  <dc:description/>
  <cp:lastModifiedBy>STACEY HUNTER</cp:lastModifiedBy>
  <cp:revision>5</cp:revision>
  <dcterms:created xsi:type="dcterms:W3CDTF">2018-10-16T22:49:00Z</dcterms:created>
  <dcterms:modified xsi:type="dcterms:W3CDTF">2019-02-15T12:08:00Z</dcterms:modified>
</cp:coreProperties>
</file>